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2A" w:rsidRPr="0005362A" w:rsidRDefault="0005362A" w:rsidP="0005362A">
      <w:pPr>
        <w:ind w:firstLine="709"/>
        <w:jc w:val="center"/>
        <w:rPr>
          <w:rStyle w:val="a6"/>
          <w:sz w:val="28"/>
          <w:szCs w:val="28"/>
        </w:rPr>
      </w:pPr>
      <w:r w:rsidRPr="0005362A">
        <w:rPr>
          <w:rStyle w:val="a6"/>
          <w:sz w:val="28"/>
          <w:szCs w:val="28"/>
        </w:rPr>
        <w:t>Информация  для  хозяйствующих субъектов</w:t>
      </w:r>
    </w:p>
    <w:p w:rsidR="0005362A" w:rsidRPr="0005362A" w:rsidRDefault="0005362A" w:rsidP="0005362A">
      <w:pPr>
        <w:ind w:firstLine="709"/>
        <w:jc w:val="center"/>
        <w:rPr>
          <w:rStyle w:val="a6"/>
          <w:sz w:val="28"/>
          <w:szCs w:val="28"/>
        </w:rPr>
      </w:pPr>
    </w:p>
    <w:p w:rsidR="0005362A" w:rsidRDefault="0005362A" w:rsidP="0005362A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175A9A" w:rsidRPr="0005362A" w:rsidRDefault="00AE17E9" w:rsidP="0005362A">
      <w:pPr>
        <w:ind w:right="-233" w:firstLine="709"/>
        <w:jc w:val="both"/>
        <w:rPr>
          <w:rStyle w:val="a6"/>
          <w:b w:val="0"/>
          <w:sz w:val="28"/>
          <w:szCs w:val="28"/>
        </w:rPr>
      </w:pPr>
      <w:r w:rsidRPr="0005362A">
        <w:rPr>
          <w:rStyle w:val="a6"/>
          <w:b w:val="0"/>
          <w:sz w:val="28"/>
          <w:szCs w:val="28"/>
        </w:rPr>
        <w:t xml:space="preserve">15 июля 2016 года вступил в силу </w:t>
      </w:r>
      <w:hyperlink r:id="rId5" w:history="1">
        <w:r w:rsidRPr="0005362A">
          <w:rPr>
            <w:rStyle w:val="a7"/>
            <w:b/>
            <w:bCs/>
            <w:color w:val="auto"/>
            <w:sz w:val="28"/>
            <w:szCs w:val="28"/>
          </w:rPr>
          <w:t>Федеральный закон от 03.07.2016г. №290-ФЗ</w:t>
        </w:r>
      </w:hyperlink>
      <w:r w:rsidRPr="0005362A">
        <w:rPr>
          <w:rStyle w:val="a6"/>
          <w:b w:val="0"/>
          <w:sz w:val="28"/>
          <w:szCs w:val="28"/>
        </w:rPr>
        <w:t>, который внес существенные изменения в порядок применения контрольно-кассовой техники, установленный Федеральным законом  от 22.05.2003г. № 54-ФЗ.</w:t>
      </w:r>
    </w:p>
    <w:p w:rsidR="0005362A" w:rsidRPr="0005362A" w:rsidRDefault="00AE17E9" w:rsidP="0005362A">
      <w:pPr>
        <w:ind w:right="-233" w:firstLine="709"/>
        <w:jc w:val="both"/>
        <w:rPr>
          <w:sz w:val="28"/>
          <w:szCs w:val="28"/>
        </w:rPr>
      </w:pPr>
      <w:r w:rsidRPr="00AE17E9">
        <w:rPr>
          <w:rFonts w:eastAsia="Times New Roman"/>
          <w:sz w:val="28"/>
          <w:szCs w:val="28"/>
          <w:lang w:eastAsia="ru-RU"/>
        </w:rPr>
        <w:t>Закон обязывает организации и ИП, которые должны применять ККТ, перейти на модели с фискальными накопителями данных (</w:t>
      </w:r>
      <w:hyperlink r:id="rId6" w:tgtFrame="_blank" w:history="1">
        <w:r w:rsidRPr="0005362A">
          <w:rPr>
            <w:rFonts w:eastAsia="Times New Roman"/>
            <w:sz w:val="28"/>
            <w:szCs w:val="28"/>
            <w:u w:val="single"/>
            <w:lang w:eastAsia="ru-RU"/>
          </w:rPr>
          <w:t>ст. 1.1 Закона от 22.05.2003 N 54-ФЗ</w:t>
        </w:r>
      </w:hyperlink>
      <w:r w:rsidRPr="00AE17E9">
        <w:rPr>
          <w:rFonts w:eastAsia="Times New Roman"/>
          <w:sz w:val="28"/>
          <w:szCs w:val="28"/>
          <w:lang w:eastAsia="ru-RU"/>
        </w:rPr>
        <w:t>). С помощью новых ККТ сведения о проведенных операциях с наличными или с использованием электронных сре</w:t>
      </w:r>
      <w:proofErr w:type="gramStart"/>
      <w:r w:rsidRPr="00AE17E9">
        <w:rPr>
          <w:rFonts w:eastAsia="Times New Roman"/>
          <w:sz w:val="28"/>
          <w:szCs w:val="28"/>
          <w:lang w:eastAsia="ru-RU"/>
        </w:rPr>
        <w:t>дств пл</w:t>
      </w:r>
      <w:proofErr w:type="gramEnd"/>
      <w:r w:rsidRPr="00AE17E9">
        <w:rPr>
          <w:rFonts w:eastAsia="Times New Roman"/>
          <w:sz w:val="28"/>
          <w:szCs w:val="28"/>
          <w:lang w:eastAsia="ru-RU"/>
        </w:rPr>
        <w:t>атежа будут передаваться через операторов фискальных данных в налоговые органы в онлайн-режиме.</w:t>
      </w:r>
      <w:r w:rsidR="0005362A" w:rsidRPr="0005362A">
        <w:rPr>
          <w:sz w:val="28"/>
          <w:szCs w:val="28"/>
        </w:rPr>
        <w:t xml:space="preserve"> 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Однако в местностях, удаленных от сетей связи, можно применять «автономные» модели ККТ. Это те модели, которые не передают фискальные документы онлайн, а записывают данные на фискальный накопитель. Постановлением  Правительства  Самарской области  от 27.03.2017 № 185утвержден Перечень отдаленных от сетей связи местностей в Самарской области,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 xml:space="preserve">На территории муниципального района </w:t>
      </w:r>
      <w:proofErr w:type="spellStart"/>
      <w:r w:rsidRPr="0005362A">
        <w:rPr>
          <w:sz w:val="28"/>
          <w:szCs w:val="28"/>
        </w:rPr>
        <w:t>Безенчукский</w:t>
      </w:r>
      <w:proofErr w:type="spellEnd"/>
      <w:r w:rsidRPr="0005362A">
        <w:rPr>
          <w:sz w:val="28"/>
          <w:szCs w:val="28"/>
        </w:rPr>
        <w:t xml:space="preserve"> Самарской области  к таким местностям относятся: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 xml:space="preserve">- железнодорожный разъезд восток, деревня Дмитриевка, поселок </w:t>
      </w:r>
      <w:proofErr w:type="spellStart"/>
      <w:r w:rsidRPr="0005362A">
        <w:rPr>
          <w:sz w:val="28"/>
          <w:szCs w:val="28"/>
        </w:rPr>
        <w:t>Новооренбургский</w:t>
      </w:r>
      <w:proofErr w:type="spellEnd"/>
      <w:r w:rsidRPr="0005362A">
        <w:rPr>
          <w:sz w:val="28"/>
          <w:szCs w:val="28"/>
        </w:rPr>
        <w:t>, поселок Сосновка, входящие в состав городского поселения Безенчук;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- городское поселение Осинки;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- сельское поселение Васильевка;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 xml:space="preserve">- сельское поселение </w:t>
      </w:r>
      <w:proofErr w:type="spellStart"/>
      <w:r w:rsidRPr="0005362A">
        <w:rPr>
          <w:sz w:val="28"/>
          <w:szCs w:val="28"/>
        </w:rPr>
        <w:t>Екатериновкка</w:t>
      </w:r>
      <w:proofErr w:type="spellEnd"/>
      <w:r w:rsidRPr="0005362A">
        <w:rPr>
          <w:sz w:val="28"/>
          <w:szCs w:val="28"/>
        </w:rPr>
        <w:t>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- сельское поселение Звезда;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- сельское поселение Купино;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 xml:space="preserve">- сельское поселение </w:t>
      </w:r>
      <w:proofErr w:type="spellStart"/>
      <w:r w:rsidRPr="0005362A">
        <w:rPr>
          <w:sz w:val="28"/>
          <w:szCs w:val="28"/>
        </w:rPr>
        <w:t>Макарьевка</w:t>
      </w:r>
      <w:proofErr w:type="spellEnd"/>
      <w:r w:rsidRPr="0005362A">
        <w:rPr>
          <w:sz w:val="28"/>
          <w:szCs w:val="28"/>
        </w:rPr>
        <w:t>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- сельское поселение Натальино;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- сельское поселение Ольгино;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- сельское поселение Переволоки;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>- сельское поселение Песочное;</w:t>
      </w:r>
    </w:p>
    <w:p w:rsidR="0005362A" w:rsidRPr="0005362A" w:rsidRDefault="0005362A" w:rsidP="0005362A">
      <w:pPr>
        <w:ind w:right="-233" w:firstLine="709"/>
        <w:jc w:val="both"/>
        <w:rPr>
          <w:sz w:val="28"/>
          <w:szCs w:val="28"/>
        </w:rPr>
      </w:pPr>
      <w:r w:rsidRPr="0005362A">
        <w:rPr>
          <w:sz w:val="28"/>
          <w:szCs w:val="28"/>
        </w:rPr>
        <w:t xml:space="preserve">- сельское поселение </w:t>
      </w:r>
      <w:proofErr w:type="spellStart"/>
      <w:r w:rsidRPr="0005362A">
        <w:rPr>
          <w:sz w:val="28"/>
          <w:szCs w:val="28"/>
        </w:rPr>
        <w:t>Преполовенка</w:t>
      </w:r>
      <w:proofErr w:type="spellEnd"/>
      <w:r w:rsidRPr="0005362A">
        <w:rPr>
          <w:sz w:val="28"/>
          <w:szCs w:val="28"/>
        </w:rPr>
        <w:t>;</w:t>
      </w:r>
    </w:p>
    <w:p w:rsidR="0005362A" w:rsidRPr="0005362A" w:rsidRDefault="0005362A" w:rsidP="0005362A">
      <w:pPr>
        <w:ind w:right="-233" w:firstLine="709"/>
        <w:jc w:val="both"/>
        <w:rPr>
          <w:b/>
          <w:sz w:val="28"/>
          <w:szCs w:val="28"/>
        </w:rPr>
      </w:pPr>
      <w:r w:rsidRPr="0005362A">
        <w:rPr>
          <w:sz w:val="28"/>
          <w:szCs w:val="28"/>
        </w:rPr>
        <w:t>- сельское поселение Прибой.</w:t>
      </w:r>
    </w:p>
    <w:p w:rsidR="00AE17E9" w:rsidRPr="0005362A" w:rsidRDefault="00AE17E9" w:rsidP="0005362A">
      <w:pPr>
        <w:suppressAutoHyphens w:val="0"/>
        <w:spacing w:before="100" w:beforeAutospacing="1" w:after="100" w:afterAutospacing="1"/>
        <w:ind w:right="-233" w:firstLine="708"/>
        <w:jc w:val="both"/>
        <w:rPr>
          <w:sz w:val="28"/>
          <w:szCs w:val="28"/>
        </w:rPr>
      </w:pPr>
      <w:r w:rsidRPr="00AE17E9">
        <w:rPr>
          <w:sz w:val="28"/>
          <w:szCs w:val="28"/>
        </w:rPr>
        <w:t xml:space="preserve">Новый закон об онлайн кассах вступает в силу для уже применяемой кассовой техники и для вновь зарегистрированной в разные сроки. 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652"/>
        <w:gridCol w:w="8379"/>
      </w:tblGrid>
      <w:tr w:rsidR="006A19E4" w:rsidTr="0005362A">
        <w:tc>
          <w:tcPr>
            <w:tcW w:w="1652" w:type="dxa"/>
            <w:vAlign w:val="center"/>
          </w:tcPr>
          <w:p w:rsidR="006A19E4" w:rsidRPr="00AE17E9" w:rsidRDefault="006A19E4" w:rsidP="0005362A">
            <w:pPr>
              <w:suppressAutoHyphens w:val="0"/>
              <w:ind w:right="-233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E17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379" w:type="dxa"/>
            <w:vAlign w:val="center"/>
          </w:tcPr>
          <w:p w:rsidR="006A19E4" w:rsidRPr="00AE17E9" w:rsidRDefault="006A19E4" w:rsidP="0005362A">
            <w:pPr>
              <w:suppressAutoHyphens w:val="0"/>
              <w:ind w:right="-233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E17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Порядок применения ККТ</w:t>
            </w:r>
          </w:p>
        </w:tc>
      </w:tr>
      <w:tr w:rsidR="006A19E4" w:rsidTr="0005362A">
        <w:tc>
          <w:tcPr>
            <w:tcW w:w="1652" w:type="dxa"/>
            <w:vAlign w:val="center"/>
          </w:tcPr>
          <w:p w:rsidR="006A19E4" w:rsidRPr="00AE17E9" w:rsidRDefault="006A19E4" w:rsidP="0005362A">
            <w:pPr>
              <w:suppressAutoHyphens w:val="0"/>
              <w:ind w:right="-2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17E9">
              <w:rPr>
                <w:rFonts w:eastAsia="Times New Roman"/>
                <w:sz w:val="24"/>
                <w:szCs w:val="24"/>
                <w:lang w:eastAsia="ru-RU"/>
              </w:rPr>
              <w:t>До 01.02.2017</w:t>
            </w:r>
          </w:p>
        </w:tc>
        <w:tc>
          <w:tcPr>
            <w:tcW w:w="8379" w:type="dxa"/>
            <w:vAlign w:val="center"/>
          </w:tcPr>
          <w:p w:rsidR="006A19E4" w:rsidRPr="00AE17E9" w:rsidRDefault="006A19E4" w:rsidP="0005362A">
            <w:pPr>
              <w:suppressAutoHyphens w:val="0"/>
              <w:ind w:righ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17E9">
              <w:rPr>
                <w:rFonts w:eastAsia="Times New Roman"/>
                <w:sz w:val="24"/>
                <w:szCs w:val="24"/>
                <w:lang w:eastAsia="ru-RU"/>
              </w:rPr>
              <w:t>До указанной даты можно:</w:t>
            </w:r>
            <w:r w:rsidRPr="00AE17E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— использовать, как раньше, уже </w:t>
            </w:r>
            <w:proofErr w:type="gramStart"/>
            <w:r w:rsidRPr="00AE17E9">
              <w:rPr>
                <w:rFonts w:eastAsia="Times New Roman"/>
                <w:sz w:val="24"/>
                <w:szCs w:val="24"/>
                <w:lang w:eastAsia="ru-RU"/>
              </w:rPr>
              <w:t>применяемую</w:t>
            </w:r>
            <w:proofErr w:type="gramEnd"/>
            <w:r w:rsidRPr="00AE17E9">
              <w:rPr>
                <w:rFonts w:eastAsia="Times New Roman"/>
                <w:sz w:val="24"/>
                <w:szCs w:val="24"/>
                <w:lang w:eastAsia="ru-RU"/>
              </w:rPr>
              <w:t xml:space="preserve"> ККТ, в том числе перерегистрировать и снимать с учета в соответствии с ранее действовавшим порядком;</w:t>
            </w:r>
            <w:r w:rsidRPr="00AE17E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— зарегистрировать обычную ККТ без функции онлайн-передачи данных в </w:t>
            </w:r>
            <w:r w:rsidRPr="00AE17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налоговые органы по старым правилам (</w:t>
            </w:r>
            <w:hyperlink r:id="rId7" w:tgtFrame="_blank" w:history="1">
              <w:r w:rsidRPr="00AE17E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ч. 3 ст. 7 Закона от 03.07.2016</w:t>
              </w:r>
              <w:bookmarkStart w:id="0" w:name="_GoBack"/>
              <w:bookmarkEnd w:id="0"/>
              <w:r w:rsidRPr="00AE17E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290-ФЗ</w:t>
              </w:r>
            </w:hyperlink>
            <w:r w:rsidRPr="00AE17E9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</w:tr>
      <w:tr w:rsidR="006A19E4" w:rsidTr="0005362A">
        <w:tc>
          <w:tcPr>
            <w:tcW w:w="1652" w:type="dxa"/>
            <w:vAlign w:val="center"/>
          </w:tcPr>
          <w:p w:rsidR="006A19E4" w:rsidRPr="00AE17E9" w:rsidRDefault="006A19E4" w:rsidP="0005362A">
            <w:pPr>
              <w:suppressAutoHyphens w:val="0"/>
              <w:ind w:right="-2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17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01.02.2017 – 01.07.2017</w:t>
            </w:r>
          </w:p>
        </w:tc>
        <w:tc>
          <w:tcPr>
            <w:tcW w:w="8379" w:type="dxa"/>
            <w:vAlign w:val="center"/>
          </w:tcPr>
          <w:p w:rsidR="006A19E4" w:rsidRPr="00AE17E9" w:rsidRDefault="006A19E4" w:rsidP="0005362A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17E9">
              <w:rPr>
                <w:rFonts w:eastAsia="Times New Roman"/>
                <w:sz w:val="24"/>
                <w:szCs w:val="24"/>
                <w:lang w:eastAsia="ru-RU"/>
              </w:rPr>
              <w:t>В указанный период можно:</w:t>
            </w:r>
            <w:r w:rsidRPr="00AE17E9">
              <w:rPr>
                <w:rFonts w:eastAsia="Times New Roman"/>
                <w:sz w:val="24"/>
                <w:szCs w:val="24"/>
                <w:lang w:eastAsia="ru-RU"/>
              </w:rPr>
              <w:br/>
              <w:t>— использовать, как раньше, уже применяемую ККТ, в том числе перерегистрировать и снимать с учета в соответствии с ранее действовавшим порядком;</w:t>
            </w:r>
            <w:r w:rsidRPr="00AE17E9">
              <w:rPr>
                <w:rFonts w:eastAsia="Times New Roman"/>
                <w:sz w:val="24"/>
                <w:szCs w:val="24"/>
                <w:lang w:eastAsia="ru-RU"/>
              </w:rPr>
              <w:br/>
              <w:t>— зарегистрировать только современную кассу, передающую фискальные данные налоговикам в онлайн-режиме (</w:t>
            </w:r>
            <w:hyperlink r:id="rId8" w:tgtFrame="_blank" w:history="1">
              <w:r w:rsidRPr="00AE17E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ч. 6 ст. 7 Закона от 03.07.2016 N 290-ФЗ</w:t>
              </w:r>
            </w:hyperlink>
            <w:r w:rsidRPr="00AE17E9">
              <w:rPr>
                <w:rFonts w:eastAsia="Times New Roman"/>
                <w:sz w:val="24"/>
                <w:szCs w:val="24"/>
                <w:lang w:eastAsia="ru-RU"/>
              </w:rPr>
              <w:t>). Поскольку сведения должны передаваться через оператора фискальных данных, организации (ИП) необходимо заключить договор с таким оператором (</w:t>
            </w:r>
            <w:hyperlink r:id="rId9" w:tgtFrame="_blank" w:history="1">
              <w:r w:rsidRPr="00AE17E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ч. 4 ст. 7 Закона от 03.07.2016 N 290-ФЗ</w:t>
              </w:r>
            </w:hyperlink>
            <w:r w:rsidRPr="00AE17E9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</w:tr>
      <w:tr w:rsidR="006A19E4" w:rsidTr="0005362A">
        <w:tc>
          <w:tcPr>
            <w:tcW w:w="1652" w:type="dxa"/>
            <w:vAlign w:val="center"/>
          </w:tcPr>
          <w:p w:rsidR="006A19E4" w:rsidRPr="00AE17E9" w:rsidRDefault="006A19E4" w:rsidP="0005362A">
            <w:pPr>
              <w:suppressAutoHyphens w:val="0"/>
              <w:ind w:right="-2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17E9">
              <w:rPr>
                <w:rFonts w:eastAsia="Times New Roman"/>
                <w:sz w:val="24"/>
                <w:szCs w:val="24"/>
                <w:lang w:eastAsia="ru-RU"/>
              </w:rPr>
              <w:t>После 01.07.2017</w:t>
            </w:r>
          </w:p>
        </w:tc>
        <w:tc>
          <w:tcPr>
            <w:tcW w:w="8379" w:type="dxa"/>
            <w:vAlign w:val="center"/>
          </w:tcPr>
          <w:p w:rsidR="006A19E4" w:rsidRPr="00AE17E9" w:rsidRDefault="006A19E4" w:rsidP="0005362A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17E9">
              <w:rPr>
                <w:rFonts w:eastAsia="Times New Roman"/>
                <w:sz w:val="24"/>
                <w:szCs w:val="24"/>
                <w:lang w:eastAsia="ru-RU"/>
              </w:rPr>
              <w:t>После указанной даты можно зарегистрировать и использовать только современную кассу, передающую фискальные данные налоговикам в онлайн-режиме.</w:t>
            </w:r>
            <w:r w:rsidRPr="00AE17E9">
              <w:rPr>
                <w:rFonts w:eastAsia="Times New Roman"/>
                <w:sz w:val="24"/>
                <w:szCs w:val="24"/>
                <w:lang w:eastAsia="ru-RU"/>
              </w:rPr>
              <w:br/>
              <w:t>Исключение предусмотрено для тех организаций и ИП, которые расположены в местностях, отдаленных от сетей связи. Поскольку у них просто не будет технической возможности выполнить данные требования Закона. Перечень таких местностей определяют региональные власти (</w:t>
            </w:r>
            <w:hyperlink r:id="rId10" w:tgtFrame="_blank" w:history="1">
              <w:r w:rsidRPr="00AE17E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п. 7 ст. 2 Закона от 22.05.2003 N 54-ФЗ</w:t>
              </w:r>
            </w:hyperlink>
            <w:r w:rsidRPr="00AE17E9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E17E9" w:rsidRPr="00AE17E9" w:rsidRDefault="00AE17E9" w:rsidP="0005362A">
      <w:pPr>
        <w:suppressAutoHyphens w:val="0"/>
        <w:spacing w:before="100" w:beforeAutospacing="1" w:after="100" w:afterAutospacing="1"/>
        <w:ind w:right="-233" w:firstLine="708"/>
        <w:jc w:val="both"/>
        <w:rPr>
          <w:rFonts w:eastAsia="Times New Roman"/>
          <w:sz w:val="28"/>
          <w:szCs w:val="28"/>
          <w:lang w:eastAsia="ru-RU"/>
        </w:rPr>
      </w:pPr>
      <w:r w:rsidRPr="00AE17E9">
        <w:rPr>
          <w:rFonts w:eastAsia="Times New Roman"/>
          <w:sz w:val="28"/>
          <w:szCs w:val="28"/>
          <w:lang w:eastAsia="ru-RU"/>
        </w:rPr>
        <w:t>Те организации и ИП, которые до вступления в силу комментируемого Закона были вправе не применять ККТ, и далее могут ее не применять вплоть до 1 июля 2018 года (</w:t>
      </w:r>
      <w:hyperlink r:id="rId11" w:tgtFrame="_blank" w:history="1">
        <w:r w:rsidRPr="0005362A">
          <w:rPr>
            <w:rFonts w:eastAsia="Times New Roman"/>
            <w:sz w:val="28"/>
            <w:szCs w:val="28"/>
            <w:u w:val="single"/>
            <w:lang w:eastAsia="ru-RU"/>
          </w:rPr>
          <w:t>ч. 9 ст. 7 Закона от 03.07.2016 N 290-ФЗ</w:t>
        </w:r>
      </w:hyperlink>
      <w:r w:rsidRPr="00AE17E9">
        <w:rPr>
          <w:rFonts w:eastAsia="Times New Roman"/>
          <w:sz w:val="28"/>
          <w:szCs w:val="28"/>
          <w:lang w:eastAsia="ru-RU"/>
        </w:rPr>
        <w:t xml:space="preserve">). </w:t>
      </w:r>
      <w:proofErr w:type="gramStart"/>
      <w:r w:rsidRPr="00AE17E9">
        <w:rPr>
          <w:rFonts w:eastAsia="Times New Roman"/>
          <w:sz w:val="28"/>
          <w:szCs w:val="28"/>
          <w:lang w:eastAsia="ru-RU"/>
        </w:rPr>
        <w:t>Аналогичная ситуация у предпринимателей, применяющих патентную систему налогообложения (</w:t>
      </w:r>
      <w:hyperlink r:id="rId12" w:tgtFrame="_blank" w:history="1">
        <w:r w:rsidRPr="0005362A">
          <w:rPr>
            <w:rFonts w:eastAsia="Times New Roman"/>
            <w:sz w:val="28"/>
            <w:szCs w:val="28"/>
            <w:u w:val="single"/>
            <w:lang w:eastAsia="ru-RU"/>
          </w:rPr>
          <w:t>ч. 7 ст. 7 Закона от 03.07.2016 N 290-ФЗ</w:t>
        </w:r>
      </w:hyperlink>
      <w:r w:rsidRPr="00AE17E9">
        <w:rPr>
          <w:rFonts w:eastAsia="Times New Roman"/>
          <w:sz w:val="28"/>
          <w:szCs w:val="28"/>
          <w:lang w:eastAsia="ru-RU"/>
        </w:rPr>
        <w:t xml:space="preserve">), организаций и ИП, которые выполняют работы, оказывают услуги населению и оформляют при этом </w:t>
      </w:r>
      <w:r w:rsidR="0005362A" w:rsidRPr="0005362A">
        <w:rPr>
          <w:rFonts w:eastAsia="Times New Roman"/>
          <w:sz w:val="28"/>
          <w:szCs w:val="28"/>
          <w:lang w:eastAsia="ru-RU"/>
        </w:rPr>
        <w:t>бланки строгой отчетности</w:t>
      </w:r>
      <w:r w:rsidRPr="00AE17E9">
        <w:rPr>
          <w:rFonts w:eastAsia="Times New Roman"/>
          <w:sz w:val="28"/>
          <w:szCs w:val="28"/>
          <w:lang w:eastAsia="ru-RU"/>
        </w:rPr>
        <w:t xml:space="preserve"> (</w:t>
      </w:r>
      <w:hyperlink r:id="rId13" w:tgtFrame="_blank" w:history="1">
        <w:r w:rsidRPr="0005362A">
          <w:rPr>
            <w:rFonts w:eastAsia="Times New Roman"/>
            <w:sz w:val="28"/>
            <w:szCs w:val="28"/>
            <w:u w:val="single"/>
            <w:lang w:eastAsia="ru-RU"/>
          </w:rPr>
          <w:t>ч. 8 ст. 7 Закона от 03.07.2016 N 290-ФЗ</w:t>
        </w:r>
      </w:hyperlink>
      <w:r w:rsidRPr="00AE17E9">
        <w:rPr>
          <w:rFonts w:eastAsia="Times New Roman"/>
          <w:sz w:val="28"/>
          <w:szCs w:val="28"/>
          <w:lang w:eastAsia="ru-RU"/>
        </w:rPr>
        <w:t>), а также тех, кто ведет торговлю с использованием торговых автоматов (</w:t>
      </w:r>
      <w:hyperlink r:id="rId14" w:tgtFrame="_blank" w:history="1">
        <w:r w:rsidRPr="0005362A">
          <w:rPr>
            <w:rFonts w:eastAsia="Times New Roman"/>
            <w:sz w:val="28"/>
            <w:szCs w:val="28"/>
            <w:u w:val="single"/>
            <w:lang w:eastAsia="ru-RU"/>
          </w:rPr>
          <w:t>ч. 11 ст. 7 Закона от 03.07.2016 N</w:t>
        </w:r>
        <w:proofErr w:type="gramEnd"/>
        <w:r w:rsidRPr="0005362A">
          <w:rPr>
            <w:rFonts w:eastAsia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05362A">
          <w:rPr>
            <w:rFonts w:eastAsia="Times New Roman"/>
            <w:sz w:val="28"/>
            <w:szCs w:val="28"/>
            <w:u w:val="single"/>
            <w:lang w:eastAsia="ru-RU"/>
          </w:rPr>
          <w:t>290-ФЗ</w:t>
        </w:r>
      </w:hyperlink>
      <w:r w:rsidRPr="00AE17E9">
        <w:rPr>
          <w:rFonts w:eastAsia="Times New Roman"/>
          <w:sz w:val="28"/>
          <w:szCs w:val="28"/>
          <w:lang w:eastAsia="ru-RU"/>
        </w:rPr>
        <w:t>).</w:t>
      </w:r>
      <w:proofErr w:type="gramEnd"/>
    </w:p>
    <w:p w:rsidR="0005362A" w:rsidRPr="0005362A" w:rsidRDefault="0005362A" w:rsidP="0005362A">
      <w:pPr>
        <w:ind w:right="-233"/>
        <w:jc w:val="both"/>
        <w:rPr>
          <w:b/>
          <w:sz w:val="28"/>
          <w:szCs w:val="28"/>
        </w:rPr>
      </w:pPr>
    </w:p>
    <w:sectPr w:rsidR="0005362A" w:rsidRPr="0005362A" w:rsidSect="0005362A">
      <w:pgSz w:w="11909" w:h="16834"/>
      <w:pgMar w:top="987" w:right="710" w:bottom="357" w:left="150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E9"/>
    <w:rsid w:val="0000070A"/>
    <w:rsid w:val="00005F83"/>
    <w:rsid w:val="00010AB0"/>
    <w:rsid w:val="000217B4"/>
    <w:rsid w:val="00031BC4"/>
    <w:rsid w:val="0005362A"/>
    <w:rsid w:val="00055C1E"/>
    <w:rsid w:val="00060535"/>
    <w:rsid w:val="00062719"/>
    <w:rsid w:val="00066089"/>
    <w:rsid w:val="00076349"/>
    <w:rsid w:val="00076891"/>
    <w:rsid w:val="00080974"/>
    <w:rsid w:val="0008242D"/>
    <w:rsid w:val="000917C5"/>
    <w:rsid w:val="0009483F"/>
    <w:rsid w:val="000A5BCE"/>
    <w:rsid w:val="000D369E"/>
    <w:rsid w:val="000D5BE1"/>
    <w:rsid w:val="000E0DDD"/>
    <w:rsid w:val="000E7E4C"/>
    <w:rsid w:val="001234D8"/>
    <w:rsid w:val="00126226"/>
    <w:rsid w:val="00137E83"/>
    <w:rsid w:val="00175A9A"/>
    <w:rsid w:val="00175E3F"/>
    <w:rsid w:val="0017733E"/>
    <w:rsid w:val="00193271"/>
    <w:rsid w:val="0019600A"/>
    <w:rsid w:val="001A656F"/>
    <w:rsid w:val="001C1C90"/>
    <w:rsid w:val="001C7455"/>
    <w:rsid w:val="001D164A"/>
    <w:rsid w:val="001E2387"/>
    <w:rsid w:val="001F26CD"/>
    <w:rsid w:val="001F4A6B"/>
    <w:rsid w:val="001F58F4"/>
    <w:rsid w:val="002012EC"/>
    <w:rsid w:val="00202DAA"/>
    <w:rsid w:val="0021341B"/>
    <w:rsid w:val="00231781"/>
    <w:rsid w:val="00234181"/>
    <w:rsid w:val="002515A5"/>
    <w:rsid w:val="00260CF3"/>
    <w:rsid w:val="00265157"/>
    <w:rsid w:val="002739E5"/>
    <w:rsid w:val="00293FC8"/>
    <w:rsid w:val="002B260F"/>
    <w:rsid w:val="002C4E32"/>
    <w:rsid w:val="002D1CE8"/>
    <w:rsid w:val="002F2572"/>
    <w:rsid w:val="002F5DF6"/>
    <w:rsid w:val="003047BE"/>
    <w:rsid w:val="0030760D"/>
    <w:rsid w:val="00326F42"/>
    <w:rsid w:val="00335F8D"/>
    <w:rsid w:val="00340AD3"/>
    <w:rsid w:val="003558CF"/>
    <w:rsid w:val="00366FAB"/>
    <w:rsid w:val="00371B2B"/>
    <w:rsid w:val="003739A1"/>
    <w:rsid w:val="00382479"/>
    <w:rsid w:val="003B1059"/>
    <w:rsid w:val="003B19CE"/>
    <w:rsid w:val="003B2895"/>
    <w:rsid w:val="003C0F29"/>
    <w:rsid w:val="003C34A9"/>
    <w:rsid w:val="003E32B4"/>
    <w:rsid w:val="004247BF"/>
    <w:rsid w:val="004424B6"/>
    <w:rsid w:val="00444A0A"/>
    <w:rsid w:val="00471F17"/>
    <w:rsid w:val="00486DF8"/>
    <w:rsid w:val="0049761C"/>
    <w:rsid w:val="004A3E92"/>
    <w:rsid w:val="004B606F"/>
    <w:rsid w:val="004D4E68"/>
    <w:rsid w:val="004D6CF5"/>
    <w:rsid w:val="004E1DF7"/>
    <w:rsid w:val="004E512A"/>
    <w:rsid w:val="004E7349"/>
    <w:rsid w:val="004F26F5"/>
    <w:rsid w:val="00500CFF"/>
    <w:rsid w:val="005100D8"/>
    <w:rsid w:val="005242E3"/>
    <w:rsid w:val="00531B5A"/>
    <w:rsid w:val="005320F8"/>
    <w:rsid w:val="005362E6"/>
    <w:rsid w:val="00544224"/>
    <w:rsid w:val="005449E8"/>
    <w:rsid w:val="00551034"/>
    <w:rsid w:val="00554648"/>
    <w:rsid w:val="00573A70"/>
    <w:rsid w:val="00574A8D"/>
    <w:rsid w:val="00575A5B"/>
    <w:rsid w:val="00576532"/>
    <w:rsid w:val="00581A62"/>
    <w:rsid w:val="00585368"/>
    <w:rsid w:val="0059375C"/>
    <w:rsid w:val="00595654"/>
    <w:rsid w:val="005B057B"/>
    <w:rsid w:val="005C739A"/>
    <w:rsid w:val="005D1034"/>
    <w:rsid w:val="005D49E1"/>
    <w:rsid w:val="005E0135"/>
    <w:rsid w:val="005E05B4"/>
    <w:rsid w:val="005F7514"/>
    <w:rsid w:val="006012A0"/>
    <w:rsid w:val="0061181A"/>
    <w:rsid w:val="00623DD1"/>
    <w:rsid w:val="006247D7"/>
    <w:rsid w:val="006260E4"/>
    <w:rsid w:val="0063454B"/>
    <w:rsid w:val="00645268"/>
    <w:rsid w:val="00645DE0"/>
    <w:rsid w:val="0065701B"/>
    <w:rsid w:val="006634DA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A19E4"/>
    <w:rsid w:val="006A3F6B"/>
    <w:rsid w:val="006A6125"/>
    <w:rsid w:val="006A6430"/>
    <w:rsid w:val="006B045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4E74"/>
    <w:rsid w:val="007414E4"/>
    <w:rsid w:val="00750381"/>
    <w:rsid w:val="00752ED8"/>
    <w:rsid w:val="00757CDD"/>
    <w:rsid w:val="00785EA0"/>
    <w:rsid w:val="007867CC"/>
    <w:rsid w:val="007A2B95"/>
    <w:rsid w:val="007A69B0"/>
    <w:rsid w:val="007B08F4"/>
    <w:rsid w:val="007B2246"/>
    <w:rsid w:val="007D1C85"/>
    <w:rsid w:val="007D3F66"/>
    <w:rsid w:val="007D571A"/>
    <w:rsid w:val="007E04E2"/>
    <w:rsid w:val="007E626B"/>
    <w:rsid w:val="007F0BA2"/>
    <w:rsid w:val="007F1A17"/>
    <w:rsid w:val="007F2234"/>
    <w:rsid w:val="00810A8C"/>
    <w:rsid w:val="008167E9"/>
    <w:rsid w:val="00823CE9"/>
    <w:rsid w:val="008264C4"/>
    <w:rsid w:val="0083011C"/>
    <w:rsid w:val="0083321C"/>
    <w:rsid w:val="00864B7B"/>
    <w:rsid w:val="00877D06"/>
    <w:rsid w:val="00887E19"/>
    <w:rsid w:val="008963DE"/>
    <w:rsid w:val="008A06B2"/>
    <w:rsid w:val="008B1292"/>
    <w:rsid w:val="008C067B"/>
    <w:rsid w:val="008C3CE8"/>
    <w:rsid w:val="008E6AE0"/>
    <w:rsid w:val="008F1791"/>
    <w:rsid w:val="008F6DB2"/>
    <w:rsid w:val="00900E9D"/>
    <w:rsid w:val="00922E93"/>
    <w:rsid w:val="0092643A"/>
    <w:rsid w:val="009419C2"/>
    <w:rsid w:val="00941EC1"/>
    <w:rsid w:val="009473C9"/>
    <w:rsid w:val="00952AB5"/>
    <w:rsid w:val="00976721"/>
    <w:rsid w:val="00987659"/>
    <w:rsid w:val="00993A22"/>
    <w:rsid w:val="009A2A70"/>
    <w:rsid w:val="009C3DAB"/>
    <w:rsid w:val="009E2378"/>
    <w:rsid w:val="009F7344"/>
    <w:rsid w:val="00A0143A"/>
    <w:rsid w:val="00A05407"/>
    <w:rsid w:val="00A35C84"/>
    <w:rsid w:val="00A37D19"/>
    <w:rsid w:val="00A40617"/>
    <w:rsid w:val="00A51214"/>
    <w:rsid w:val="00A63A04"/>
    <w:rsid w:val="00A752F3"/>
    <w:rsid w:val="00A85077"/>
    <w:rsid w:val="00A90DBE"/>
    <w:rsid w:val="00A92AF1"/>
    <w:rsid w:val="00A94BBB"/>
    <w:rsid w:val="00A96C97"/>
    <w:rsid w:val="00A97CA2"/>
    <w:rsid w:val="00AA000B"/>
    <w:rsid w:val="00AA124B"/>
    <w:rsid w:val="00AA743A"/>
    <w:rsid w:val="00AB110D"/>
    <w:rsid w:val="00AB36D3"/>
    <w:rsid w:val="00AB5D93"/>
    <w:rsid w:val="00AD363E"/>
    <w:rsid w:val="00AD4642"/>
    <w:rsid w:val="00AD4BC3"/>
    <w:rsid w:val="00AD7E48"/>
    <w:rsid w:val="00AE17E9"/>
    <w:rsid w:val="00AE1D77"/>
    <w:rsid w:val="00AF6A26"/>
    <w:rsid w:val="00AF6AE0"/>
    <w:rsid w:val="00B041D8"/>
    <w:rsid w:val="00B05546"/>
    <w:rsid w:val="00B119EF"/>
    <w:rsid w:val="00B16276"/>
    <w:rsid w:val="00B2595D"/>
    <w:rsid w:val="00B650B7"/>
    <w:rsid w:val="00B72724"/>
    <w:rsid w:val="00B76DBC"/>
    <w:rsid w:val="00B816E0"/>
    <w:rsid w:val="00B83252"/>
    <w:rsid w:val="00B86ABB"/>
    <w:rsid w:val="00B92476"/>
    <w:rsid w:val="00BB2E64"/>
    <w:rsid w:val="00BB5717"/>
    <w:rsid w:val="00BC22D0"/>
    <w:rsid w:val="00BC27E2"/>
    <w:rsid w:val="00BC7BCC"/>
    <w:rsid w:val="00BD18DF"/>
    <w:rsid w:val="00BF3131"/>
    <w:rsid w:val="00BF51D1"/>
    <w:rsid w:val="00BF5E7C"/>
    <w:rsid w:val="00C05591"/>
    <w:rsid w:val="00C233B3"/>
    <w:rsid w:val="00C514F8"/>
    <w:rsid w:val="00C52268"/>
    <w:rsid w:val="00C52892"/>
    <w:rsid w:val="00C6462A"/>
    <w:rsid w:val="00C713EE"/>
    <w:rsid w:val="00C81C31"/>
    <w:rsid w:val="00C8612B"/>
    <w:rsid w:val="00C957F1"/>
    <w:rsid w:val="00C963D5"/>
    <w:rsid w:val="00CA488F"/>
    <w:rsid w:val="00CB3D2E"/>
    <w:rsid w:val="00CD13E2"/>
    <w:rsid w:val="00CD1C99"/>
    <w:rsid w:val="00CE173F"/>
    <w:rsid w:val="00CE1C4B"/>
    <w:rsid w:val="00CF1573"/>
    <w:rsid w:val="00CF2080"/>
    <w:rsid w:val="00D01E0D"/>
    <w:rsid w:val="00D04F99"/>
    <w:rsid w:val="00D12884"/>
    <w:rsid w:val="00D13D08"/>
    <w:rsid w:val="00D26D89"/>
    <w:rsid w:val="00D32E85"/>
    <w:rsid w:val="00D436ED"/>
    <w:rsid w:val="00D60B19"/>
    <w:rsid w:val="00D6290E"/>
    <w:rsid w:val="00D74852"/>
    <w:rsid w:val="00D90EA8"/>
    <w:rsid w:val="00DA52BA"/>
    <w:rsid w:val="00DC7A16"/>
    <w:rsid w:val="00DD06C8"/>
    <w:rsid w:val="00E06F9D"/>
    <w:rsid w:val="00E12724"/>
    <w:rsid w:val="00E13346"/>
    <w:rsid w:val="00E37D98"/>
    <w:rsid w:val="00E55F19"/>
    <w:rsid w:val="00E57A5A"/>
    <w:rsid w:val="00E74543"/>
    <w:rsid w:val="00E807FB"/>
    <w:rsid w:val="00E810CC"/>
    <w:rsid w:val="00E834EA"/>
    <w:rsid w:val="00E84D9A"/>
    <w:rsid w:val="00E90C59"/>
    <w:rsid w:val="00E9262A"/>
    <w:rsid w:val="00EC2973"/>
    <w:rsid w:val="00EC32E2"/>
    <w:rsid w:val="00EC5E29"/>
    <w:rsid w:val="00EC7052"/>
    <w:rsid w:val="00ED1837"/>
    <w:rsid w:val="00ED535A"/>
    <w:rsid w:val="00ED751B"/>
    <w:rsid w:val="00EE2515"/>
    <w:rsid w:val="00F02382"/>
    <w:rsid w:val="00F04DA1"/>
    <w:rsid w:val="00F132CA"/>
    <w:rsid w:val="00F2283A"/>
    <w:rsid w:val="00F33013"/>
    <w:rsid w:val="00F36574"/>
    <w:rsid w:val="00F4172C"/>
    <w:rsid w:val="00F451D0"/>
    <w:rsid w:val="00F45785"/>
    <w:rsid w:val="00F56634"/>
    <w:rsid w:val="00F6701A"/>
    <w:rsid w:val="00F74943"/>
    <w:rsid w:val="00F83745"/>
    <w:rsid w:val="00F96AD9"/>
    <w:rsid w:val="00FA503F"/>
    <w:rsid w:val="00FB40E7"/>
    <w:rsid w:val="00FC638B"/>
    <w:rsid w:val="00FD1F2F"/>
    <w:rsid w:val="00FE111C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2">
    <w:name w:val="heading 2"/>
    <w:basedOn w:val="a"/>
    <w:link w:val="20"/>
    <w:uiPriority w:val="9"/>
    <w:qFormat/>
    <w:rsid w:val="00AE17E9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AE17E9"/>
    <w:rPr>
      <w:b/>
      <w:bCs/>
    </w:rPr>
  </w:style>
  <w:style w:type="character" w:styleId="a7">
    <w:name w:val="Hyperlink"/>
    <w:basedOn w:val="a0"/>
    <w:uiPriority w:val="99"/>
    <w:semiHidden/>
    <w:unhideWhenUsed/>
    <w:rsid w:val="00AE17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17E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AE17E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2">
    <w:name w:val="heading 2"/>
    <w:basedOn w:val="a"/>
    <w:link w:val="20"/>
    <w:uiPriority w:val="9"/>
    <w:qFormat/>
    <w:rsid w:val="00AE17E9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AE17E9"/>
    <w:rPr>
      <w:b/>
      <w:bCs/>
    </w:rPr>
  </w:style>
  <w:style w:type="character" w:styleId="a7">
    <w:name w:val="Hyperlink"/>
    <w:basedOn w:val="a0"/>
    <w:uiPriority w:val="99"/>
    <w:semiHidden/>
    <w:unhideWhenUsed/>
    <w:rsid w:val="00AE17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17E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AE17E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743&amp;div=LAW&amp;dst=100588%2C0&amp;rnd=214990.15898418385293922" TargetMode="External"/><Relationship Id="rId13" Type="http://schemas.openxmlformats.org/officeDocument/2006/relationships/hyperlink" Target="http://www.consultant.ru/cons/cgi/online.cgi?req=doc&amp;base=LAW&amp;n=200743&amp;div=LAW&amp;dst=100590%2C0&amp;rnd=214990.21441385287700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0743&amp;div=LAW&amp;dst=100585%2C0&amp;rnd=214990.3960967099484054" TargetMode="External"/><Relationship Id="rId12" Type="http://schemas.openxmlformats.org/officeDocument/2006/relationships/hyperlink" Target="http://www.consultant.ru/cons/cgi/online.cgi?req=doc&amp;base=LAW&amp;n=200743&amp;div=LAW&amp;dst=100589%2C0&amp;rnd=214990.1882429352392124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0962&amp;div=LAW&amp;dst=62%2C0&amp;rnd=214990.39280612894169253" TargetMode="External"/><Relationship Id="rId11" Type="http://schemas.openxmlformats.org/officeDocument/2006/relationships/hyperlink" Target="http://www.consultant.ru/cons/cgi/online.cgi?req=doc&amp;base=LAW&amp;n=200743&amp;div=LAW&amp;dst=100591%2C0&amp;rnd=214990.1344866281661936" TargetMode="External"/><Relationship Id="rId5" Type="http://schemas.openxmlformats.org/officeDocument/2006/relationships/hyperlink" Target="http://www.klerk.ru/doc/44664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0962&amp;div=LAW&amp;dst=137%2C0&amp;rnd=214990.7378338576469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0743&amp;div=LAW&amp;dst=100586%2C0&amp;rnd=214990.19601702010960886" TargetMode="External"/><Relationship Id="rId14" Type="http://schemas.openxmlformats.org/officeDocument/2006/relationships/hyperlink" Target="http://www.consultant.ru/cons/cgi/online.cgi?req=doc&amp;base=LAW&amp;n=200743&amp;div=LAW&amp;dst=100593%2C0&amp;rnd=214990.18754669585587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2017-03-31T04:23:00Z</dcterms:created>
  <dcterms:modified xsi:type="dcterms:W3CDTF">2017-03-31T04:52:00Z</dcterms:modified>
</cp:coreProperties>
</file>